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88" w:rsidRDefault="009E4E88" w:rsidP="00362C25">
      <w:pPr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EE53B8B" wp14:editId="0B2A0C2E">
            <wp:extent cx="5760720" cy="4914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_kolor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25" w:rsidRPr="00362C25" w:rsidRDefault="00362C25" w:rsidP="00362C25">
      <w:pPr>
        <w:rPr>
          <w:b/>
        </w:rPr>
      </w:pPr>
      <w:r w:rsidRPr="00362C25">
        <w:rPr>
          <w:b/>
        </w:rPr>
        <w:t>Centrum Kompetencji Zawodowych w Zespole Szkół Ponadgimnazjalnych w Krzeszowicach</w:t>
      </w:r>
      <w:r>
        <w:rPr>
          <w:b/>
        </w:rPr>
        <w:t xml:space="preserve"> </w:t>
      </w:r>
    </w:p>
    <w:p w:rsidR="00362C25" w:rsidRDefault="00362C25" w:rsidP="00362C25">
      <w:pPr>
        <w:jc w:val="both"/>
      </w:pPr>
      <w:r>
        <w:t>Celem projektu jest zwiększenie szans na rynku pracy uczniów i uczennic szkół zawodowych z terenu Województwa Małopolskiego (w tym szczególnie uczniów i uczennic  Zespołu Szkół lepsze dostosowanie systemów kształcenia i szkolenia do potrzeb rynku pracy, wprowadzenie możliwości potwierdzania nowych kwalifikacji, angażowanie przedsiębiorców i pracodawców w kształcenie zawodowe i organizację staży dla 40K i 70M, doposażenie szkół zgodnie z wymaganiami rynku pracy i zwiększenie ilości nauczycieli posiadających kwalifikacje do nauczania w zawodach deficytowych, zwiększenie zdawalności egzaminu maturalnego oraz przygotowanie kursów i szkoleń dla 400 uczniów i uczennic w ramach nowo utworzonego Centrum Kompetencji Zawodowej, spośród których 105K i 200 M uzyska kwalifikacje w ramach pozaszkolnych form kształcenia w okresie od 1 maja 2020 do końca września 2023 roku. Cele zostaną zrealizowane poprzez wsparcie uczniów i uczennic (kursy i szkolenia, staże, doradztwo zawodowe, zajęcia przygotowawcze do matury) oraz doposażenie szkół i podnoszenie kwalifikacji kadr. W wyniku projektu powstanie nowy CKZ w branży budowlanej wspieranej branżą administracyjno-usługową.</w:t>
      </w:r>
    </w:p>
    <w:p w:rsidR="00CC53AB" w:rsidRDefault="00CC53AB" w:rsidP="00CC53AB">
      <w:pPr>
        <w:jc w:val="both"/>
      </w:pPr>
      <w:r>
        <w:t xml:space="preserve">W ramach projektu zaplanowano wyposażenie pracowni techniki urządzeń  i systemów energetyki odnawialnej, która jest zgodna z branżą wiodącą w ZSP w Krzeszowicach oraz pracowni logistycznej. Natomiast w Zespole Szkół w Skale ze względu na małą ilość oraz wiek sprzętu komputerowego przede wszystkim wskazano konieczność doposażenia pracowni komputerowych przewidziano całkowitą modernizację pracowni informatycznej i jej wyposażenie w sprzęt. Łączna wartość zakupów pomocy dydaktycznych przekracza 438 tyś. zł. </w:t>
      </w:r>
    </w:p>
    <w:p w:rsidR="009E4E88" w:rsidRDefault="009E4E88" w:rsidP="00CC53AB">
      <w:pPr>
        <w:jc w:val="both"/>
      </w:pPr>
      <w:r>
        <w:t xml:space="preserve">Wśród działań przewidzianych w projekcie </w:t>
      </w:r>
      <w:r w:rsidRPr="009E4E88">
        <w:t>zaplanowano: kursy zawodowe, płatne staże wakacyjne (stypendium w wysokości 1800,00 zł dla ucznia za miesięczną praktykę), zajęcia przygotowawcze do matury oraz stypendia w wysokości 250,00 zł miesięcznie dla uczniów szczególnie zdolnych – wypłacane  w okresie od 1 września do 30 czerwca kolejnego roku kalendarzowego (10 miesięcy).</w:t>
      </w:r>
      <w:r>
        <w:t xml:space="preserve"> Trwałość projektu zapewnią kursy, które są przygotowywane i realizowane bezpośrednio w szkołach objętych wsparciem i będą mogły być kontynuowane w kolejnych latach. </w:t>
      </w:r>
    </w:p>
    <w:p w:rsidR="00F27ACE" w:rsidRDefault="00F27ACE" w:rsidP="00F27ACE">
      <w:pPr>
        <w:jc w:val="both"/>
      </w:pPr>
      <w:r>
        <w:t>Projekt realizowany jest w ramach 10 Osi Priorytetowej Wiedza i kompetencje, Działanie 10.2 Rozwój kształcenia zawodowego, Poddziałanie 10.2.2 Kształcenie zawodowe uczniów - SPR dla typu projektu A.  tworzenie oraz rozwój Centrów Kompetencji Zawodowych – Regionalnego Programu Operacyjnego Województwa Małopolskiego na lata 2014-2020.</w:t>
      </w:r>
    </w:p>
    <w:p w:rsidR="00F27ACE" w:rsidRDefault="00F27ACE" w:rsidP="00F27ACE">
      <w:pPr>
        <w:jc w:val="both"/>
      </w:pPr>
      <w:r>
        <w:t xml:space="preserve">Łączna wartość projektu wynosi </w:t>
      </w:r>
      <w:r w:rsidR="009E4E88">
        <w:t xml:space="preserve">2 151 512, </w:t>
      </w:r>
      <w:r w:rsidR="009E4E88" w:rsidRPr="009E4E88">
        <w:t>00</w:t>
      </w:r>
      <w:r>
        <w:t xml:space="preserve"> zł w tym dofinansowanie </w:t>
      </w:r>
      <w:r w:rsidR="009E4E88">
        <w:t>1 936 012,</w:t>
      </w:r>
      <w:r w:rsidR="009E4E88" w:rsidRPr="009E4E88">
        <w:t>00</w:t>
      </w:r>
      <w:r w:rsidR="009E4E88">
        <w:t xml:space="preserve"> zł (89,98</w:t>
      </w:r>
      <w:r>
        <w:t>% kosztów kwalifikowanych projektu).</w:t>
      </w:r>
    </w:p>
    <w:p w:rsidR="00F27ACE" w:rsidRDefault="00F27ACE" w:rsidP="00CC53AB">
      <w:pPr>
        <w:jc w:val="both"/>
      </w:pPr>
    </w:p>
    <w:p w:rsidR="00EA7F04" w:rsidRPr="009E4E88" w:rsidRDefault="00EA7F04" w:rsidP="009E4E88"/>
    <w:sectPr w:rsidR="00EA7F04" w:rsidRPr="009E4E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F6" w:rsidRDefault="005170F6" w:rsidP="00DD6016">
      <w:pPr>
        <w:spacing w:after="0" w:line="240" w:lineRule="auto"/>
      </w:pPr>
      <w:r>
        <w:separator/>
      </w:r>
    </w:p>
  </w:endnote>
  <w:endnote w:type="continuationSeparator" w:id="0">
    <w:p w:rsidR="005170F6" w:rsidRDefault="005170F6" w:rsidP="00D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796616"/>
      <w:docPartObj>
        <w:docPartGallery w:val="Page Numbers (Bottom of Page)"/>
        <w:docPartUnique/>
      </w:docPartObj>
    </w:sdtPr>
    <w:sdtEndPr/>
    <w:sdtContent>
      <w:p w:rsidR="00DD6016" w:rsidRDefault="00DD60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B83">
          <w:rPr>
            <w:noProof/>
          </w:rPr>
          <w:t>1</w:t>
        </w:r>
        <w:r>
          <w:fldChar w:fldCharType="end"/>
        </w:r>
      </w:p>
    </w:sdtContent>
  </w:sdt>
  <w:p w:rsidR="00DD6016" w:rsidRDefault="00DD6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F6" w:rsidRDefault="005170F6" w:rsidP="00DD6016">
      <w:pPr>
        <w:spacing w:after="0" w:line="240" w:lineRule="auto"/>
      </w:pPr>
      <w:r>
        <w:separator/>
      </w:r>
    </w:p>
  </w:footnote>
  <w:footnote w:type="continuationSeparator" w:id="0">
    <w:p w:rsidR="005170F6" w:rsidRDefault="005170F6" w:rsidP="00DD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1D64"/>
    <w:multiLevelType w:val="hybridMultilevel"/>
    <w:tmpl w:val="0BF4072C"/>
    <w:lvl w:ilvl="0" w:tplc="B8DEB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707AF"/>
    <w:multiLevelType w:val="hybridMultilevel"/>
    <w:tmpl w:val="3B86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C8"/>
    <w:rsid w:val="000B233F"/>
    <w:rsid w:val="00301655"/>
    <w:rsid w:val="00362C25"/>
    <w:rsid w:val="005170F6"/>
    <w:rsid w:val="00607D0D"/>
    <w:rsid w:val="006C7DC2"/>
    <w:rsid w:val="00747205"/>
    <w:rsid w:val="008B3E13"/>
    <w:rsid w:val="0096639B"/>
    <w:rsid w:val="009E4E88"/>
    <w:rsid w:val="00A27DE4"/>
    <w:rsid w:val="00A47B83"/>
    <w:rsid w:val="00B10C20"/>
    <w:rsid w:val="00B84DE3"/>
    <w:rsid w:val="00BB2D9C"/>
    <w:rsid w:val="00BC147E"/>
    <w:rsid w:val="00C02635"/>
    <w:rsid w:val="00C3507B"/>
    <w:rsid w:val="00CC53AB"/>
    <w:rsid w:val="00CC622B"/>
    <w:rsid w:val="00CE7B2A"/>
    <w:rsid w:val="00D512C8"/>
    <w:rsid w:val="00DD6016"/>
    <w:rsid w:val="00E92668"/>
    <w:rsid w:val="00EA7F04"/>
    <w:rsid w:val="00F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0A40-2B37-45B5-9730-E48FB8F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2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16"/>
  </w:style>
  <w:style w:type="paragraph" w:styleId="Stopka">
    <w:name w:val="footer"/>
    <w:basedOn w:val="Normalny"/>
    <w:link w:val="StopkaZnak"/>
    <w:uiPriority w:val="99"/>
    <w:unhideWhenUsed/>
    <w:rsid w:val="00DD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16"/>
  </w:style>
  <w:style w:type="paragraph" w:styleId="Tekstdymka">
    <w:name w:val="Balloon Text"/>
    <w:basedOn w:val="Normalny"/>
    <w:link w:val="TekstdymkaZnak"/>
    <w:uiPriority w:val="99"/>
    <w:semiHidden/>
    <w:unhideWhenUsed/>
    <w:rsid w:val="009E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dcterms:created xsi:type="dcterms:W3CDTF">2021-02-10T19:31:00Z</dcterms:created>
  <dcterms:modified xsi:type="dcterms:W3CDTF">2021-02-10T19:31:00Z</dcterms:modified>
</cp:coreProperties>
</file>